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91" w:rsidRPr="00E06631" w:rsidRDefault="00943E9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43E91" w:rsidRPr="00E06631" w:rsidRDefault="00943E91" w:rsidP="00B453E0">
      <w:pPr>
        <w:jc w:val="center"/>
        <w:rPr>
          <w:rFonts w:ascii="Arial" w:hAnsi="Arial" w:cs="Arial"/>
          <w:b/>
          <w:color w:val="000000" w:themeColor="text1"/>
          <w:sz w:val="22"/>
          <w:szCs w:val="22"/>
        </w:rPr>
      </w:pPr>
      <w:r w:rsidRPr="00B005AC">
        <w:rPr>
          <w:rFonts w:ascii="Arial" w:hAnsi="Arial" w:cs="Arial"/>
          <w:b/>
          <w:noProof/>
          <w:color w:val="000000" w:themeColor="text1"/>
          <w:sz w:val="22"/>
          <w:szCs w:val="22"/>
        </w:rPr>
        <w:t>Senior Administrative Clerk GENERIC</w:t>
      </w:r>
      <w:r w:rsidRPr="00E06631">
        <w:rPr>
          <w:rFonts w:ascii="Arial" w:hAnsi="Arial" w:cs="Arial"/>
          <w:b/>
          <w:color w:val="000000" w:themeColor="text1"/>
          <w:sz w:val="22"/>
          <w:szCs w:val="22"/>
        </w:rPr>
        <w:t xml:space="preserve">   :   </w:t>
      </w:r>
      <w:r w:rsidRPr="00B005AC">
        <w:rPr>
          <w:rFonts w:ascii="Arial" w:hAnsi="Arial" w:cs="Arial"/>
          <w:b/>
          <w:noProof/>
          <w:color w:val="000000" w:themeColor="text1"/>
          <w:sz w:val="22"/>
          <w:szCs w:val="22"/>
        </w:rPr>
        <w:t>GENERIC Engineering Branch</w:t>
      </w:r>
    </w:p>
    <w:p w:rsidR="00943E91" w:rsidRDefault="00943E91" w:rsidP="00B453E0">
      <w:pPr>
        <w:jc w:val="center"/>
        <w:rPr>
          <w:rFonts w:ascii="Arial" w:hAnsi="Arial" w:cs="Arial"/>
          <w:b/>
          <w:color w:val="000000" w:themeColor="text1"/>
          <w:sz w:val="22"/>
          <w:szCs w:val="22"/>
        </w:rPr>
      </w:pPr>
      <w:r w:rsidRPr="00B005AC">
        <w:rPr>
          <w:rFonts w:ascii="Arial" w:hAnsi="Arial" w:cs="Arial"/>
          <w:b/>
          <w:noProof/>
          <w:color w:val="000000" w:themeColor="text1"/>
          <w:sz w:val="22"/>
          <w:szCs w:val="22"/>
        </w:rPr>
        <w:t>Engineering Services</w:t>
      </w:r>
    </w:p>
    <w:p w:rsidR="00943E91" w:rsidRDefault="00943E91" w:rsidP="00B453E0">
      <w:pPr>
        <w:jc w:val="center"/>
        <w:rPr>
          <w:rFonts w:ascii="Arial" w:hAnsi="Arial" w:cs="Arial"/>
          <w:b/>
          <w:color w:val="000000" w:themeColor="text1"/>
          <w:sz w:val="22"/>
          <w:szCs w:val="22"/>
        </w:rPr>
      </w:pPr>
    </w:p>
    <w:p w:rsidR="00943E91" w:rsidRPr="00694B84" w:rsidRDefault="00943E9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43E91" w:rsidRPr="00E06631" w:rsidRDefault="00943E91" w:rsidP="00B453E0">
      <w:pPr>
        <w:rPr>
          <w:rFonts w:ascii="Arial" w:hAnsi="Arial" w:cs="Arial"/>
          <w:b/>
          <w:color w:val="000000" w:themeColor="text1"/>
          <w:sz w:val="22"/>
          <w:szCs w:val="22"/>
        </w:rPr>
      </w:pPr>
    </w:p>
    <w:p w:rsidR="00943E91" w:rsidRPr="00E06631" w:rsidRDefault="00943E9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43E91" w:rsidRPr="00E06631">
        <w:tc>
          <w:tcPr>
            <w:tcW w:w="2901"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43E91" w:rsidRPr="00E06631" w:rsidRDefault="00943E91" w:rsidP="007028DC">
            <w:pPr>
              <w:rPr>
                <w:rFonts w:ascii="Arial" w:hAnsi="Arial" w:cs="Arial"/>
                <w:b/>
                <w:color w:val="000000" w:themeColor="text1"/>
                <w:sz w:val="22"/>
                <w:szCs w:val="22"/>
              </w:rPr>
            </w:pPr>
            <w:r w:rsidRPr="00B005AC">
              <w:rPr>
                <w:rFonts w:ascii="Arial" w:hAnsi="Arial" w:cs="Arial"/>
                <w:b/>
                <w:noProof/>
                <w:color w:val="000000" w:themeColor="text1"/>
                <w:sz w:val="22"/>
                <w:szCs w:val="22"/>
              </w:rPr>
              <w:t>Engineering Services</w:t>
            </w:r>
          </w:p>
          <w:p w:rsidR="00943E91" w:rsidRPr="00E06631" w:rsidRDefault="00943E91" w:rsidP="007028DC">
            <w:pPr>
              <w:rPr>
                <w:rFonts w:ascii="Arial" w:hAnsi="Arial" w:cs="Arial"/>
                <w:b/>
                <w:color w:val="000000" w:themeColor="text1"/>
                <w:sz w:val="22"/>
                <w:szCs w:val="22"/>
              </w:rPr>
            </w:pPr>
            <w:r w:rsidRPr="00B005AC">
              <w:rPr>
                <w:rFonts w:ascii="Arial" w:hAnsi="Arial" w:cs="Arial"/>
                <w:b/>
                <w:noProof/>
                <w:color w:val="000000" w:themeColor="text1"/>
                <w:sz w:val="22"/>
                <w:szCs w:val="22"/>
              </w:rPr>
              <w:t>GENERIC Engineering Branch</w:t>
            </w:r>
          </w:p>
        </w:tc>
      </w:tr>
      <w:tr w:rsidR="00943E91" w:rsidRPr="00E06631">
        <w:tc>
          <w:tcPr>
            <w:tcW w:w="2901"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43E91" w:rsidRPr="00E06631" w:rsidRDefault="00943E9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43E91" w:rsidRPr="00E06631" w:rsidRDefault="00943E9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43E91" w:rsidRPr="00E06631" w:rsidRDefault="00943E91" w:rsidP="00B453E0">
            <w:pPr>
              <w:rPr>
                <w:rFonts w:ascii="Arial" w:hAnsi="Arial" w:cs="Arial"/>
                <w:b/>
                <w:color w:val="000000" w:themeColor="text1"/>
                <w:sz w:val="22"/>
                <w:szCs w:val="22"/>
              </w:rPr>
            </w:pPr>
          </w:p>
        </w:tc>
      </w:tr>
      <w:tr w:rsidR="00943E91" w:rsidRPr="00E06631">
        <w:tc>
          <w:tcPr>
            <w:tcW w:w="2901"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43E91" w:rsidRPr="00E06631" w:rsidRDefault="00943E9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43E91" w:rsidRPr="00E06631" w:rsidRDefault="00943E9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43E91" w:rsidRPr="00E06631">
        <w:tc>
          <w:tcPr>
            <w:tcW w:w="2901"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43E91" w:rsidRPr="00E06631" w:rsidRDefault="00943E91" w:rsidP="00B453E0">
            <w:pPr>
              <w:rPr>
                <w:rFonts w:ascii="Arial" w:hAnsi="Arial" w:cs="Arial"/>
                <w:b/>
                <w:color w:val="000000" w:themeColor="text1"/>
                <w:sz w:val="22"/>
                <w:szCs w:val="22"/>
              </w:rPr>
            </w:pPr>
            <w:r w:rsidRPr="00B005AC">
              <w:rPr>
                <w:rFonts w:ascii="Arial" w:hAnsi="Arial" w:cs="Arial"/>
                <w:b/>
                <w:noProof/>
                <w:color w:val="000000" w:themeColor="text1"/>
                <w:sz w:val="22"/>
                <w:szCs w:val="22"/>
              </w:rPr>
              <w:t>Senior Administrative Clerk GENERIC</w:t>
            </w:r>
          </w:p>
        </w:tc>
        <w:tc>
          <w:tcPr>
            <w:tcW w:w="3420" w:type="dxa"/>
            <w:gridSpan w:val="2"/>
          </w:tcPr>
          <w:p w:rsidR="00943E91" w:rsidRPr="00E06631" w:rsidRDefault="00943E9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43E91" w:rsidRPr="00E06631">
        <w:tc>
          <w:tcPr>
            <w:tcW w:w="2901"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43E91" w:rsidRPr="00E06631" w:rsidRDefault="00943E9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43E91" w:rsidRPr="00E06631" w:rsidRDefault="00943E9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43E91" w:rsidRPr="00E06631" w:rsidTr="002A0577">
        <w:trPr>
          <w:trHeight w:val="85"/>
        </w:trPr>
        <w:tc>
          <w:tcPr>
            <w:tcW w:w="2901" w:type="dxa"/>
            <w:vMerge w:val="restart"/>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43E91" w:rsidRPr="00E06631">
        <w:tc>
          <w:tcPr>
            <w:tcW w:w="2901" w:type="dxa"/>
            <w:vMerge/>
            <w:shd w:val="clear" w:color="auto" w:fill="E0E0E0"/>
          </w:tcPr>
          <w:p w:rsidR="00943E91" w:rsidRPr="00E06631" w:rsidRDefault="00943E91" w:rsidP="00B453E0">
            <w:pPr>
              <w:rPr>
                <w:rFonts w:ascii="Arial" w:hAnsi="Arial" w:cs="Arial"/>
                <w:b/>
                <w:color w:val="000000" w:themeColor="text1"/>
                <w:sz w:val="22"/>
                <w:szCs w:val="22"/>
              </w:rPr>
            </w:pPr>
          </w:p>
        </w:tc>
        <w:tc>
          <w:tcPr>
            <w:tcW w:w="1724" w:type="dxa"/>
            <w:shd w:val="clear" w:color="auto" w:fill="auto"/>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43E91" w:rsidRPr="00E06631" w:rsidRDefault="00943E9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43E91" w:rsidRPr="00E06631">
        <w:tc>
          <w:tcPr>
            <w:tcW w:w="9288" w:type="dxa"/>
            <w:gridSpan w:val="5"/>
            <w:shd w:val="clear" w:color="auto" w:fill="E0E0E0"/>
          </w:tcPr>
          <w:p w:rsidR="00943E91" w:rsidRPr="00E06631" w:rsidRDefault="00943E9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43E91" w:rsidRPr="00E06631" w:rsidRDefault="00943E91" w:rsidP="00B453E0">
            <w:pPr>
              <w:pStyle w:val="Default"/>
              <w:jc w:val="both"/>
              <w:rPr>
                <w:color w:val="000000" w:themeColor="text1"/>
                <w:sz w:val="22"/>
                <w:szCs w:val="22"/>
              </w:rPr>
            </w:pPr>
            <w:r w:rsidRPr="00B005AC">
              <w:rPr>
                <w:b/>
                <w:noProof/>
                <w:color w:val="000000" w:themeColor="text1"/>
                <w:sz w:val="22"/>
                <w:szCs w:val="22"/>
              </w:rPr>
              <w:t>Carries out the administrative, financial and secretarial tasks in support of the Administration Officer.</w:t>
            </w:r>
          </w:p>
        </w:tc>
      </w:tr>
    </w:tbl>
    <w:p w:rsidR="00943E91" w:rsidRPr="00E06631" w:rsidRDefault="00943E91" w:rsidP="00B453E0">
      <w:pPr>
        <w:rPr>
          <w:rFonts w:ascii="Arial" w:hAnsi="Arial" w:cs="Arial"/>
          <w:b/>
          <w:color w:val="000000" w:themeColor="text1"/>
          <w:sz w:val="22"/>
          <w:szCs w:val="22"/>
        </w:rPr>
      </w:pPr>
    </w:p>
    <w:p w:rsidR="00943E91" w:rsidRPr="00E06631" w:rsidRDefault="00943E9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43E91" w:rsidRPr="00E06631">
        <w:trPr>
          <w:tblHeader/>
        </w:trPr>
        <w:tc>
          <w:tcPr>
            <w:tcW w:w="6768"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43E91" w:rsidRPr="00E06631">
        <w:tc>
          <w:tcPr>
            <w:tcW w:w="6768" w:type="dxa"/>
          </w:tcPr>
          <w:p w:rsidR="00943E91" w:rsidRPr="00E06631" w:rsidRDefault="00943E91" w:rsidP="002A0577">
            <w:pPr>
              <w:ind w:left="360"/>
              <w:rPr>
                <w:rFonts w:ascii="Arial" w:hAnsi="Arial" w:cs="Arial"/>
                <w:b/>
                <w:color w:val="000000" w:themeColor="text1"/>
                <w:sz w:val="22"/>
                <w:szCs w:val="22"/>
              </w:rPr>
            </w:pPr>
            <w:r w:rsidRPr="00B005AC">
              <w:rPr>
                <w:rFonts w:ascii="Arial" w:hAnsi="Arial" w:cs="Arial"/>
                <w:b/>
                <w:noProof/>
                <w:color w:val="000000" w:themeColor="text1"/>
                <w:sz w:val="22"/>
                <w:szCs w:val="22"/>
              </w:rPr>
              <w:t>Grade 12</w:t>
            </w:r>
          </w:p>
          <w:p w:rsidR="00943E91" w:rsidRPr="00E06631" w:rsidRDefault="00943E91" w:rsidP="002A0577">
            <w:pPr>
              <w:ind w:left="360"/>
              <w:rPr>
                <w:rFonts w:ascii="Arial" w:hAnsi="Arial" w:cs="Arial"/>
                <w:color w:val="000000" w:themeColor="text1"/>
                <w:sz w:val="22"/>
                <w:szCs w:val="22"/>
              </w:rPr>
            </w:pPr>
            <w:r w:rsidRPr="00B005AC">
              <w:rPr>
                <w:rFonts w:ascii="Arial" w:hAnsi="Arial" w:cs="Arial"/>
                <w:b/>
                <w:noProof/>
                <w:color w:val="000000" w:themeColor="text1"/>
                <w:sz w:val="22"/>
                <w:szCs w:val="22"/>
              </w:rPr>
              <w:t>None</w:t>
            </w:r>
          </w:p>
        </w:tc>
        <w:tc>
          <w:tcPr>
            <w:tcW w:w="2520" w:type="dxa"/>
          </w:tcPr>
          <w:p w:rsidR="00943E91" w:rsidRPr="00E06631" w:rsidRDefault="00943E91" w:rsidP="00B453E0">
            <w:pPr>
              <w:rPr>
                <w:rFonts w:ascii="Arial" w:hAnsi="Arial" w:cs="Arial"/>
                <w:color w:val="000000" w:themeColor="text1"/>
                <w:sz w:val="22"/>
                <w:szCs w:val="22"/>
              </w:rPr>
            </w:pPr>
          </w:p>
          <w:p w:rsidR="00943E91" w:rsidRPr="00E06631" w:rsidRDefault="00943E91" w:rsidP="005C0A1A">
            <w:pPr>
              <w:jc w:val="center"/>
              <w:rPr>
                <w:rFonts w:ascii="Arial" w:hAnsi="Arial" w:cs="Arial"/>
                <w:color w:val="000000" w:themeColor="text1"/>
                <w:sz w:val="22"/>
                <w:szCs w:val="22"/>
              </w:rPr>
            </w:pPr>
            <w:r w:rsidRPr="00B005AC">
              <w:rPr>
                <w:rFonts w:ascii="Arial" w:hAnsi="Arial" w:cs="Arial"/>
                <w:noProof/>
                <w:color w:val="000000" w:themeColor="text1"/>
                <w:sz w:val="22"/>
                <w:szCs w:val="22"/>
              </w:rPr>
              <w:t>4</w:t>
            </w:r>
          </w:p>
        </w:tc>
      </w:tr>
    </w:tbl>
    <w:p w:rsidR="00943E91" w:rsidRPr="00E06631" w:rsidRDefault="00943E91" w:rsidP="00B453E0">
      <w:pPr>
        <w:rPr>
          <w:rFonts w:ascii="Arial" w:hAnsi="Arial" w:cs="Arial"/>
          <w:b/>
          <w:color w:val="000000" w:themeColor="text1"/>
          <w:sz w:val="22"/>
          <w:szCs w:val="22"/>
        </w:rPr>
      </w:pPr>
    </w:p>
    <w:p w:rsidR="00943E91" w:rsidRPr="00E06631" w:rsidRDefault="00943E9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43E91" w:rsidRPr="00E06631">
        <w:trPr>
          <w:tblHeader/>
        </w:trPr>
        <w:tc>
          <w:tcPr>
            <w:tcW w:w="3168"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43E91" w:rsidRPr="00E06631" w:rsidRDefault="00943E9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43E91" w:rsidRPr="00E06631">
        <w:tc>
          <w:tcPr>
            <w:tcW w:w="3168" w:type="dxa"/>
          </w:tcPr>
          <w:p w:rsidR="00943E91" w:rsidRPr="00E06631" w:rsidRDefault="00943E91" w:rsidP="005C0A1A">
            <w:pPr>
              <w:jc w:val="center"/>
              <w:rPr>
                <w:rFonts w:ascii="Arial" w:hAnsi="Arial" w:cs="Arial"/>
                <w:color w:val="000000" w:themeColor="text1"/>
                <w:sz w:val="22"/>
                <w:szCs w:val="22"/>
              </w:rPr>
            </w:pPr>
            <w:r w:rsidRPr="00B005AC">
              <w:rPr>
                <w:rFonts w:ascii="Arial" w:hAnsi="Arial" w:cs="Arial"/>
                <w:noProof/>
                <w:color w:val="000000" w:themeColor="text1"/>
                <w:sz w:val="22"/>
                <w:szCs w:val="22"/>
              </w:rPr>
              <w:t>3</w:t>
            </w:r>
          </w:p>
        </w:tc>
        <w:tc>
          <w:tcPr>
            <w:tcW w:w="6120" w:type="dxa"/>
          </w:tcPr>
          <w:p w:rsidR="00943E91" w:rsidRPr="00E06631" w:rsidRDefault="00943E91" w:rsidP="00B453E0">
            <w:pPr>
              <w:rPr>
                <w:rFonts w:ascii="Arial Narrow" w:hAnsi="Arial Narrow" w:cs="Arial"/>
                <w:color w:val="000000" w:themeColor="text1"/>
                <w:sz w:val="22"/>
                <w:szCs w:val="22"/>
              </w:rPr>
            </w:pPr>
            <w:r w:rsidRPr="00B005AC">
              <w:rPr>
                <w:rFonts w:ascii="Arial" w:hAnsi="Arial" w:cs="Arial"/>
                <w:b/>
                <w:noProof/>
                <w:color w:val="000000" w:themeColor="text1"/>
                <w:sz w:val="22"/>
                <w:szCs w:val="22"/>
              </w:rPr>
              <w:t>3 years Public Sector Administrative and Costing experience.</w:t>
            </w:r>
          </w:p>
        </w:tc>
      </w:tr>
    </w:tbl>
    <w:p w:rsidR="00943E91" w:rsidRPr="00E06631" w:rsidRDefault="00943E9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43E91" w:rsidRPr="00E06631" w:rsidRDefault="00943E9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43E91" w:rsidRPr="00E06631">
        <w:trPr>
          <w:tblHeader/>
        </w:trPr>
        <w:tc>
          <w:tcPr>
            <w:tcW w:w="3168" w:type="dxa"/>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43E91" w:rsidRPr="00E06631" w:rsidTr="00DF286C">
        <w:tc>
          <w:tcPr>
            <w:tcW w:w="3168" w:type="dxa"/>
          </w:tcPr>
          <w:p w:rsidR="00943E91" w:rsidRPr="00E06631" w:rsidRDefault="00943E91" w:rsidP="00DF286C">
            <w:pPr>
              <w:rPr>
                <w:rFonts w:ascii="Arial Narrow" w:hAnsi="Arial Narrow" w:cs="Arial"/>
                <w:color w:val="000000" w:themeColor="text1"/>
                <w:sz w:val="20"/>
                <w:szCs w:val="20"/>
              </w:rPr>
            </w:pPr>
          </w:p>
        </w:tc>
        <w:tc>
          <w:tcPr>
            <w:tcW w:w="6120" w:type="dxa"/>
          </w:tcPr>
          <w:p w:rsidR="00943E91" w:rsidRPr="00E06631" w:rsidRDefault="00943E91" w:rsidP="00943E91">
            <w:pPr>
              <w:autoSpaceDE w:val="0"/>
              <w:autoSpaceDN w:val="0"/>
              <w:ind w:left="357"/>
              <w:rPr>
                <w:rFonts w:ascii="Arial Narrow" w:hAnsi="Arial Narrow"/>
                <w:color w:val="000000" w:themeColor="text1"/>
                <w:sz w:val="20"/>
                <w:szCs w:val="20"/>
              </w:rPr>
            </w:pPr>
          </w:p>
        </w:tc>
      </w:tr>
    </w:tbl>
    <w:p w:rsidR="00943E91" w:rsidRPr="00E06631" w:rsidRDefault="00943E91" w:rsidP="00B453E0">
      <w:pPr>
        <w:rPr>
          <w:rFonts w:ascii="Arial" w:hAnsi="Arial" w:cs="Arial"/>
          <w:color w:val="000000" w:themeColor="text1"/>
          <w:sz w:val="22"/>
          <w:szCs w:val="22"/>
          <w:lang w:val="en-GB"/>
        </w:rPr>
      </w:pPr>
    </w:p>
    <w:p w:rsidR="00943E91" w:rsidRPr="00E06631" w:rsidRDefault="00943E9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43E91" w:rsidRPr="00E06631">
        <w:trPr>
          <w:tblHeader/>
        </w:trPr>
        <w:tc>
          <w:tcPr>
            <w:tcW w:w="3168" w:type="dxa"/>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43E91" w:rsidRPr="00E06631" w:rsidTr="005F56C9">
        <w:tc>
          <w:tcPr>
            <w:tcW w:w="3168" w:type="dxa"/>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Administration</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43E91" w:rsidRPr="00E06631" w:rsidRDefault="00943E91" w:rsidP="000347AC">
            <w:pPr>
              <w:autoSpaceDE w:val="0"/>
              <w:autoSpaceDN w:val="0"/>
              <w:ind w:left="660"/>
              <w:rPr>
                <w:rFonts w:ascii="Arial Narrow" w:hAnsi="Arial Narrow"/>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Is responsible for distribution of incoming and outgoing mail.</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Obtains attachments and files from the ecords Division or other departments to attach to correspondence that needs further attention by the Manager and Senior Engineers.</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Drafts administrative letters and memos of a general nature.</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Files any correspondence requiring follow up by Department officials in a special file.</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 xml:space="preserve">Prepares and submis Direct Payment Vouchers to Finance for payment of </w:t>
            </w:r>
            <w:r w:rsidRPr="00B005AC">
              <w:rPr>
                <w:rFonts w:ascii="Arial Narrow" w:hAnsi="Arial Narrow"/>
                <w:noProof/>
                <w:color w:val="000000" w:themeColor="text1"/>
                <w:sz w:val="18"/>
                <w:szCs w:val="18"/>
              </w:rPr>
              <w:lastRenderedPageBreak/>
              <w:t>various accounts, subsistence and travel allowances and payments of conference fees for the Department.</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Ensures that all documentation has been checked.</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Controls the payment of private telephone calls made from each extension.</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Controls attendance register for Water Department Staff.</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Attenda to pay queries from staff.</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Controls the issue of works instructions for damages repairs.</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Controls the issue of final account to clients for private works.</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E06631" w:rsidRDefault="00943E91" w:rsidP="000D1C95">
            <w:pPr>
              <w:autoSpaceDE w:val="0"/>
              <w:autoSpaceDN w:val="0"/>
              <w:ind w:left="660"/>
              <w:rPr>
                <w:rFonts w:ascii="Arial Narrow" w:hAnsi="Arial Narrow"/>
                <w:color w:val="000000" w:themeColor="text1"/>
                <w:sz w:val="20"/>
                <w:szCs w:val="20"/>
              </w:rPr>
            </w:pPr>
            <w:r w:rsidRPr="00B005AC">
              <w:rPr>
                <w:rFonts w:ascii="Arial Narrow" w:hAnsi="Arial Narrow"/>
                <w:noProof/>
                <w:color w:val="000000" w:themeColor="text1"/>
                <w:sz w:val="18"/>
                <w:szCs w:val="18"/>
              </w:rPr>
              <w:t>Deals with queries from consumers by liaising with the consumer Finance Department.</w:t>
            </w:r>
          </w:p>
        </w:tc>
      </w:tr>
      <w:tr w:rsidR="00943E91" w:rsidRPr="00E06631" w:rsidTr="00DE2AF8">
        <w:tc>
          <w:tcPr>
            <w:tcW w:w="3168" w:type="dxa"/>
          </w:tcPr>
          <w:p w:rsidR="00943E91" w:rsidRPr="00E06631" w:rsidRDefault="00943E91" w:rsidP="00DE2AF8">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lastRenderedPageBreak/>
              <w:t>Financial</w:t>
            </w:r>
          </w:p>
        </w:tc>
        <w:tc>
          <w:tcPr>
            <w:tcW w:w="6120" w:type="dxa"/>
          </w:tcPr>
          <w:p w:rsidR="00943E91" w:rsidRPr="00E06631" w:rsidRDefault="00943E91" w:rsidP="00DE2AF8">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tcPr>
          <w:p w:rsidR="00943E91" w:rsidRPr="00E06631" w:rsidRDefault="00943E91" w:rsidP="00DE5DC3">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Staff</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43E91" w:rsidRPr="00E06631" w:rsidRDefault="00943E91" w:rsidP="005F56C9">
            <w:pPr>
              <w:autoSpaceDE w:val="0"/>
              <w:autoSpaceDN w:val="0"/>
              <w:ind w:left="357"/>
              <w:rPr>
                <w:rFonts w:ascii="Arial Narrow" w:hAnsi="Arial Narrow"/>
                <w:color w:val="000000" w:themeColor="text1"/>
                <w:sz w:val="20"/>
                <w:szCs w:val="20"/>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 xml:space="preserve">Arranges to deliver personally or to see to it that the Office Attendant delivers confidential and important correspondence. </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Supervises the Office Attendant.</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Issues protective clothing.</w:t>
            </w: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Advises staff of vacancies, changes to conditions of service, medical aid, pension fund rules, etc.</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B005AC" w:rsidRDefault="00943E91" w:rsidP="00D851B2">
            <w:pPr>
              <w:autoSpaceDE w:val="0"/>
              <w:autoSpaceDN w:val="0"/>
              <w:ind w:left="660"/>
              <w:rPr>
                <w:rFonts w:ascii="Arial Narrow" w:hAnsi="Arial Narrow"/>
                <w:noProof/>
                <w:color w:val="000000" w:themeColor="text1"/>
                <w:sz w:val="18"/>
                <w:szCs w:val="18"/>
              </w:rPr>
            </w:pPr>
            <w:r w:rsidRPr="00B005AC">
              <w:rPr>
                <w:rFonts w:ascii="Arial Narrow" w:hAnsi="Arial Narrow"/>
                <w:noProof/>
                <w:color w:val="000000" w:themeColor="text1"/>
                <w:sz w:val="18"/>
                <w:szCs w:val="18"/>
              </w:rPr>
              <w:t>Ensures that staff are aware of all standing orders, procedures and rules issued by the Council or the Director.</w:t>
            </w:r>
          </w:p>
          <w:p w:rsidR="00943E91" w:rsidRPr="00B005AC" w:rsidRDefault="00943E91" w:rsidP="00D851B2">
            <w:pPr>
              <w:autoSpaceDE w:val="0"/>
              <w:autoSpaceDN w:val="0"/>
              <w:ind w:left="660"/>
              <w:rPr>
                <w:rFonts w:ascii="Arial Narrow" w:hAnsi="Arial Narrow"/>
                <w:noProof/>
                <w:color w:val="000000" w:themeColor="text1"/>
                <w:sz w:val="18"/>
                <w:szCs w:val="18"/>
              </w:rPr>
            </w:pPr>
          </w:p>
          <w:p w:rsidR="00943E91" w:rsidRPr="00E06631" w:rsidRDefault="00943E91" w:rsidP="000D1C95">
            <w:pPr>
              <w:autoSpaceDE w:val="0"/>
              <w:autoSpaceDN w:val="0"/>
              <w:ind w:left="660"/>
              <w:rPr>
                <w:rFonts w:ascii="Arial Narrow" w:hAnsi="Arial Narrow"/>
                <w:color w:val="000000" w:themeColor="text1"/>
                <w:sz w:val="20"/>
                <w:szCs w:val="20"/>
              </w:rPr>
            </w:pPr>
            <w:r w:rsidRPr="00B005AC">
              <w:rPr>
                <w:rFonts w:ascii="Arial Narrow" w:hAnsi="Arial Narrow"/>
                <w:noProof/>
                <w:color w:val="000000" w:themeColor="text1"/>
                <w:sz w:val="18"/>
                <w:szCs w:val="18"/>
              </w:rPr>
              <w:t>Receives telephonic complaints from the public and determines the nature of the complaint and whether it is a municipal or private complaint.</w:t>
            </w:r>
          </w:p>
        </w:tc>
      </w:tr>
    </w:tbl>
    <w:p w:rsidR="00943E91" w:rsidRPr="00E06631" w:rsidRDefault="00943E91" w:rsidP="00B453E0">
      <w:pPr>
        <w:rPr>
          <w:rFonts w:ascii="Arial" w:hAnsi="Arial" w:cs="Arial"/>
          <w:color w:val="000000" w:themeColor="text1"/>
          <w:sz w:val="22"/>
          <w:szCs w:val="22"/>
          <w:lang w:val="en-GB"/>
        </w:rPr>
      </w:pPr>
    </w:p>
    <w:p w:rsidR="00943E91" w:rsidRPr="00E06631" w:rsidRDefault="00943E9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43E91" w:rsidRPr="00E06631">
        <w:trPr>
          <w:tblHeader/>
        </w:trPr>
        <w:tc>
          <w:tcPr>
            <w:tcW w:w="3139" w:type="dxa"/>
            <w:tcBorders>
              <w:bottom w:val="single" w:sz="4" w:space="0" w:color="auto"/>
            </w:tcBorders>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43E91" w:rsidRPr="00E06631" w:rsidRDefault="00943E9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Organisational Awareness</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Understands the context within which he/she operates and how he/she contributes to the organisation and the broader environment.</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Communication</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Self Management</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Manages own time, priorities, emotions and behaviours in order to achieve personal and work goals.</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Honesty and Integrity</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Self Development</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Demonstrates commitment to assess and actively work towards improving and developing own knowledge, experience and competency.</w:t>
            </w:r>
          </w:p>
          <w:p w:rsidR="00943E91" w:rsidRPr="00E06631" w:rsidRDefault="00943E91" w:rsidP="00943E91">
            <w:pPr>
              <w:autoSpaceDE w:val="0"/>
              <w:autoSpaceDN w:val="0"/>
              <w:ind w:left="357"/>
              <w:rPr>
                <w:rFonts w:ascii="Arial Narrow" w:hAnsi="Arial Narrow"/>
                <w:color w:val="000000" w:themeColor="text1"/>
                <w:sz w:val="20"/>
                <w:szCs w:val="20"/>
              </w:rPr>
            </w:pPr>
          </w:p>
        </w:tc>
      </w:tr>
      <w:tr w:rsidR="00943E91" w:rsidRPr="00E06631" w:rsidTr="005F56C9">
        <w:tc>
          <w:tcPr>
            <w:tcW w:w="3168" w:type="dxa"/>
            <w:gridSpan w:val="2"/>
          </w:tcPr>
          <w:p w:rsidR="00943E91" w:rsidRPr="00E06631" w:rsidRDefault="00943E91" w:rsidP="005F56C9">
            <w:pPr>
              <w:rPr>
                <w:rFonts w:ascii="Arial Narrow" w:hAnsi="Arial Narrow" w:cs="Arial"/>
                <w:color w:val="000000" w:themeColor="text1"/>
                <w:sz w:val="20"/>
                <w:szCs w:val="20"/>
              </w:rPr>
            </w:pPr>
            <w:r w:rsidRPr="00B005AC">
              <w:rPr>
                <w:rFonts w:ascii="Arial Narrow" w:hAnsi="Arial Narrow" w:cs="Arial"/>
                <w:noProof/>
                <w:color w:val="000000" w:themeColor="text1"/>
                <w:sz w:val="20"/>
                <w:szCs w:val="20"/>
              </w:rPr>
              <w:t>Ethical Conduct</w:t>
            </w:r>
          </w:p>
        </w:tc>
        <w:tc>
          <w:tcPr>
            <w:tcW w:w="6120" w:type="dxa"/>
          </w:tcPr>
          <w:p w:rsidR="00943E91" w:rsidRPr="00E06631" w:rsidRDefault="00943E91" w:rsidP="005F56C9">
            <w:pPr>
              <w:autoSpaceDE w:val="0"/>
              <w:autoSpaceDN w:val="0"/>
              <w:ind w:left="357"/>
              <w:rPr>
                <w:rFonts w:ascii="Arial Narrow" w:hAnsi="Arial Narrow"/>
                <w:color w:val="000000" w:themeColor="text1"/>
                <w:sz w:val="20"/>
                <w:szCs w:val="20"/>
              </w:rPr>
            </w:pPr>
            <w:r w:rsidRPr="00B005AC">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943E91" w:rsidRPr="00E06631" w:rsidRDefault="00943E91" w:rsidP="00943E91">
            <w:pPr>
              <w:autoSpaceDE w:val="0"/>
              <w:autoSpaceDN w:val="0"/>
              <w:ind w:left="357"/>
              <w:rPr>
                <w:rFonts w:ascii="Arial Narrow" w:hAnsi="Arial Narrow"/>
                <w:color w:val="000000" w:themeColor="text1"/>
                <w:sz w:val="20"/>
                <w:szCs w:val="20"/>
              </w:rPr>
            </w:pPr>
          </w:p>
        </w:tc>
      </w:tr>
    </w:tbl>
    <w:p w:rsidR="00943E91" w:rsidRPr="00E06631" w:rsidRDefault="00943E91" w:rsidP="00B453E0">
      <w:pPr>
        <w:rPr>
          <w:rFonts w:ascii="Arial" w:hAnsi="Arial" w:cs="Arial"/>
          <w:b/>
          <w:color w:val="000000" w:themeColor="text1"/>
        </w:rPr>
      </w:pPr>
    </w:p>
    <w:p w:rsidR="00943E91" w:rsidRPr="00E06631" w:rsidRDefault="00943E9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43E91" w:rsidRDefault="00943E91" w:rsidP="005C0A1A">
      <w:pPr>
        <w:rPr>
          <w:rFonts w:ascii="Arial" w:hAnsi="Arial" w:cs="Arial"/>
          <w:b/>
          <w:color w:val="000000" w:themeColor="text1"/>
          <w:sz w:val="22"/>
          <w:szCs w:val="22"/>
        </w:rPr>
      </w:pPr>
    </w:p>
    <w:p w:rsidR="00943E91" w:rsidRDefault="00943E91" w:rsidP="005C0A1A">
      <w:pPr>
        <w:rPr>
          <w:rFonts w:ascii="Arial" w:hAnsi="Arial" w:cs="Arial"/>
          <w:b/>
          <w:color w:val="000000" w:themeColor="text1"/>
          <w:sz w:val="22"/>
          <w:szCs w:val="22"/>
        </w:rPr>
        <w:sectPr w:rsidR="00943E91" w:rsidSect="00943E91">
          <w:footerReference w:type="even" r:id="rId7"/>
          <w:footerReference w:type="default" r:id="rId8"/>
          <w:pgSz w:w="11907" w:h="16840" w:code="9"/>
          <w:pgMar w:top="1134" w:right="1134" w:bottom="1134" w:left="1134" w:header="720" w:footer="720" w:gutter="0"/>
          <w:pgNumType w:start="1"/>
          <w:cols w:space="720"/>
          <w:docGrid w:linePitch="360"/>
        </w:sectPr>
      </w:pPr>
    </w:p>
    <w:p w:rsidR="00943E91" w:rsidRPr="00E06631" w:rsidRDefault="00943E91" w:rsidP="005C0A1A">
      <w:pPr>
        <w:rPr>
          <w:rFonts w:ascii="Arial" w:hAnsi="Arial" w:cs="Arial"/>
          <w:b/>
          <w:color w:val="000000" w:themeColor="text1"/>
          <w:sz w:val="22"/>
          <w:szCs w:val="22"/>
          <w:lang w:val="en-GB"/>
        </w:rPr>
      </w:pPr>
    </w:p>
    <w:sectPr w:rsidR="00943E91" w:rsidRPr="00E06631" w:rsidSect="00943E9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E91" w:rsidRDefault="00943E91">
      <w:r>
        <w:separator/>
      </w:r>
    </w:p>
  </w:endnote>
  <w:endnote w:type="continuationSeparator" w:id="0">
    <w:p w:rsidR="00943E91" w:rsidRDefault="00943E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E91" w:rsidRDefault="00943E9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3E91" w:rsidRDefault="00943E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E91" w:rsidRDefault="00943E9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3E91" w:rsidRDefault="00943E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330A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25A2C">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330A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43E9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E91" w:rsidRDefault="00943E91">
      <w:r>
        <w:separator/>
      </w:r>
    </w:p>
  </w:footnote>
  <w:footnote w:type="continuationSeparator" w:id="0">
    <w:p w:rsidR="00943E91" w:rsidRDefault="00943E91">
      <w:r>
        <w:continuationSeparator/>
      </w:r>
    </w:p>
  </w:footnote>
  <w:footnote w:id="1">
    <w:p w:rsidR="00943E91" w:rsidRDefault="00943E9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3E91"/>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2011-04-27T10:35:00Z</dcterms:modified>
</cp:coreProperties>
</file>